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62" w:x="4353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物业服务收费、服务质量等管理制度和标准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3215" w:x="2701" w:y="29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一、</w:t>
      </w:r>
      <w:r>
        <w:rPr>
          <w:rFonts w:ascii="Times New Roman"/>
          <w:color w:val="000000"/>
          <w:spacing w:val="-46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服务收费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"/>
          <w:sz w:val="42"/>
        </w:rPr>
        <w:t>(一）、物业管理服务收费标准(按每月每平方米建筑面积计算）：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047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1、电梯高层住宅：2。40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元/㎡。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309" w:x="2701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2、商铺:3。50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088" w:x="2701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(二）车辆停放服务费：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165" w:x="2701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1、车辆月保费:350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元/辆/月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165" w:x="2701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2、车位管理费：50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元/个/月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777" w:x="2701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二、</w:t>
      </w:r>
      <w:r>
        <w:rPr>
          <w:rFonts w:ascii="Times New Roman"/>
          <w:color w:val="000000"/>
          <w:spacing w:val="31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物业服务内容及质量标准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01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6"/>
          <w:sz w:val="42"/>
        </w:rPr>
        <w:t>（一）、综合服务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1、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按照合同约定公布物业管理服务项目、内容及物业服务标准。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2、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设有服务接待中心，公示</w:t>
      </w:r>
      <w:r>
        <w:rPr>
          <w:rFonts w:ascii="Times New Roman"/>
          <w:color w:val="000000"/>
          <w:spacing w:val="-10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小时服务电话，及时处理物业管理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1399"/>
        <w:widowControl w:val="off"/>
        <w:autoSpaceDE w:val="off"/>
        <w:autoSpaceDN w:val="off"/>
        <w:spacing w:before="515" w:after="0" w:line="421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服务合同范围内的公共性事务，受理住户的咨询和投诉。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3、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对业主及房产档案、物业管理服务、收费情况、设备档案和日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1399"/>
        <w:widowControl w:val="off"/>
        <w:autoSpaceDE w:val="off"/>
        <w:autoSpaceDN w:val="off"/>
        <w:spacing w:before="515" w:after="0" w:line="421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常办公进行管理。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4、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小区业主支持和配合物业管理的各项工作，每年进行一次对物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6080"/>
        <w:widowControl w:val="off"/>
        <w:autoSpaceDE w:val="off"/>
        <w:autoSpaceDN w:val="off"/>
        <w:spacing w:before="515" w:after="0" w:line="421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业管理服务满意度抽样调查，满意率达</w:t>
      </w:r>
      <w:r>
        <w:rPr>
          <w:rFonts w:ascii="Times New Roman"/>
          <w:color w:val="000000"/>
          <w:spacing w:val="-2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75%以上。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5、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小区物业管理人员应全部持有物业管理人员职业上岗证书,特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6080"/>
        <w:widowControl w:val="off"/>
        <w:autoSpaceDE w:val="off"/>
        <w:autoSpaceDN w:val="off"/>
        <w:spacing w:before="516" w:after="0" w:line="421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种作业人员应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100％持有政府或专业部门颁发的有效证书上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20" w:x="2701" w:y="16080"/>
        <w:widowControl w:val="off"/>
        <w:autoSpaceDE w:val="off"/>
        <w:autoSpaceDN w:val="off"/>
        <w:spacing w:before="515" w:after="0" w:line="421" w:lineRule="exact"/>
        <w:ind w:left="108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岗。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4" w:x="2701" w:y="2076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2"/>
          <w:sz w:val="42"/>
        </w:rPr>
        <w:t>6、</w:t>
      </w:r>
      <w:r>
        <w:rPr>
          <w:rFonts w:ascii="Times New Roman"/>
          <w:color w:val="000000"/>
          <w:spacing w:val="34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全体员工佩戴标志，行为语言规范，服务主动,热情.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2354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5"/>
          <w:sz w:val="42"/>
        </w:rPr>
        <w:t>（二）、房屋管理及维修养护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9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1、按物业服务合同和业主公约的约定对房屋及配套设施设备提供服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2、各组团、栋、及单元（门)、户和公共配套设施场地的标识明显.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1"/>
          <w:sz w:val="42"/>
        </w:rPr>
        <w:t>3、房屋外观（包括屋面、露台)完好；公共楼梯间墙面、地面无破损；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外墙及公共空间无乱张贴、乱涂、乱画、乱悬挂现象；室外招牌、广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告牌、霓虹灯按规定设置。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4、对违反规划私搭乱建、私自拆改管线和擅自改变房屋用途的行为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及时劝阻，并报告业主委员会和相关主管部门。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5、每周巡查</w:t>
      </w:r>
      <w:r>
        <w:rPr>
          <w:rFonts w:ascii="Times New Roman"/>
          <w:color w:val="000000"/>
          <w:spacing w:val="-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次小区房屋单元门、楼梯通道以及其他共用部位的门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窗、玻璃等，做好巡查记录，并及时维修养护，检修记录和保养记录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765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齐全。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6、按照住宅装饰装修管理有关规定和业主公约（业主临时公约）要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求，建立完善的住宅装饰装修管理制度.装修前,依规定审核业主（使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0"/>
          <w:sz w:val="42"/>
        </w:rPr>
        <w:t>用人）的装修方案，告知装修人有关装饰装修的禁止行为和注意事项。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每周巡查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-5"/>
          <w:sz w:val="42"/>
        </w:rPr>
        <w:t>次装修施工现场，发现影响房屋外观、危及房屋结构安全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及拆改共用管线等损害公共利益现象的，及时劝阻并报告业主委员会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5016" w:x="2701" w:y="1233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和有关主管部门。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2701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7、保修按双方约定时间到达现场,有报修、维修和回访记录。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078" w:x="2701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4"/>
          <w:sz w:val="42"/>
        </w:rPr>
        <w:t>（三）、共用设施设备维修养护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1、对共用设施设备进行日常管理和维修养护（依法应由专业部门负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34"/>
          <w:sz w:val="42"/>
        </w:rPr>
        <w:t>责的除外）；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91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2、小区内公共配套服务设施完好，不随意改变用途，共用设施设备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按照项目配套建设管理责任分工运转正常。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3、操作维护人员严格执行设施设备操作规程及保养规范；设施设备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运行正常，无事故隐患。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4、对共用设施设备定期组织巡查,做好巡查记录，需要维修,属于小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修范围的,及时组织修复;属于大、中修范围的，及时编制维修计划、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更新改造计划和住房专项维修资金使用计划，向业主大会或者业主委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员会提出报告与建议，根据业主大会的决定，组织维修或更新改造。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5、水、电、电梯、监控等设备运行保养人员技能熟练，严格遵守操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作规程及保养规范。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6、路灯、楼道灯、景观灯等公共照明设备完好率</w:t>
      </w:r>
      <w:r>
        <w:rPr>
          <w:rFonts w:ascii="Times New Roman"/>
          <w:color w:val="000000"/>
          <w:spacing w:val="-2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80％以上。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7、消防设施设备完好，可随时启用，消防通道通畅。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8、容易危及人身安全隐患处有明显标志和防范措施，对可能发生的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91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各种突发设备故障有应急方案。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4000" w:x="2701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6"/>
          <w:sz w:val="42"/>
        </w:rPr>
        <w:t>（四）、绿化养护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01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1、对草坪、花卉、绿篱、树木定期进行修剪、养护.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1141" w:x="2701" w:y="1608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2、定期清理绿地杂草、杂物;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234" w:x="2701" w:y="1795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3、园林建筑和辅助设施完好,整洁无损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578" w:x="2701" w:y="1888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(五)、保洁服务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982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1、设有垃圾收集点，生活垃圾每天清运一次；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2、小区公共场所每天清扫</w:t>
      </w:r>
      <w:r>
        <w:rPr>
          <w:rFonts w:ascii="Times New Roman"/>
          <w:color w:val="000000"/>
          <w:spacing w:val="-56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次；电梯厅、楼道每日清扫1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次,每月拖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39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洗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次;楼梯扶手每周擦洗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次；共用部位玻璃每月清洁</w:t>
      </w:r>
      <w:r>
        <w:rPr>
          <w:rFonts w:ascii="Times New Roman"/>
          <w:color w:val="000000"/>
          <w:spacing w:val="-1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次；室外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257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标识、宣传栏、信报箱等共用部位设施设备每季度擦拭</w:t>
      </w:r>
      <w:r>
        <w:rPr>
          <w:rFonts w:ascii="Times New Roman"/>
          <w:color w:val="000000"/>
          <w:spacing w:val="-2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次;路灯、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57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楼道灯每半年清洁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72" w:x="2701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3、共用雨、污水管道每三年疏通</w:t>
      </w:r>
      <w:r>
        <w:rPr>
          <w:rFonts w:ascii="Times New Roman"/>
          <w:color w:val="000000"/>
          <w:spacing w:val="-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次；雨水井、化粪井、污水井每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72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半年检查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次，视检查情况及时清掏，化粪池每半年检查</w:t>
      </w:r>
      <w:r>
        <w:rPr>
          <w:rFonts w:ascii="Times New Roman"/>
          <w:color w:val="000000"/>
          <w:spacing w:val="-2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次,每年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72" w:x="2701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清掏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次，发现异常及时清掏；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3" w:x="2701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4、二次供水水箱按规定清洗，定时巡查，水质符合卫生要求；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3323" w:x="2701" w:y="6718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20"/>
          <w:sz w:val="42"/>
        </w:rPr>
        <w:t>（六）、协助公共秩序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7" w:x="2701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3"/>
          <w:sz w:val="42"/>
        </w:rPr>
        <w:t>1、设专人</w:t>
      </w:r>
      <w:r>
        <w:rPr>
          <w:rFonts w:ascii="Times New Roman"/>
          <w:color w:val="000000"/>
          <w:spacing w:val="10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24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4"/>
          <w:sz w:val="42"/>
        </w:rPr>
        <w:t>小时值勤，其中主出入口不少于</w:t>
      </w:r>
      <w:r>
        <w:rPr>
          <w:rFonts w:ascii="Times New Roman"/>
          <w:color w:val="000000"/>
          <w:spacing w:val="-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8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个小时有专人站岗值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347" w:x="2701" w:y="859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守，车辆停放有序。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40" w:x="2701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2、对重点区域、重点部位每3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小时至少巡查</w:t>
      </w:r>
      <w:r>
        <w:rPr>
          <w:rFonts w:ascii="Times New Roman"/>
          <w:color w:val="000000"/>
          <w:spacing w:val="-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次，并做好巡查记录。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40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4"/>
          <w:sz w:val="42"/>
        </w:rPr>
        <w:t>3、对火灾、治安、公共卫生等突发事件有应急预案,事发时及时报告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40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业主委员会和有关部门，并协助采取相应措施。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640" w:x="2701" w:y="10463"/>
        <w:widowControl w:val="off"/>
        <w:autoSpaceDE w:val="off"/>
        <w:autoSpaceDN w:val="off"/>
        <w:spacing w:before="515" w:after="0" w:line="421" w:lineRule="exact"/>
        <w:ind w:left="7003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东莞市嘉润物业服务有限公司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889" w:x="11068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2014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0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-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4</Pages>
  <Words>133</Words>
  <Characters>1704</Characters>
  <Application>Aspose</Application>
  <DocSecurity>0</DocSecurity>
  <Lines>79</Lines>
  <Paragraphs>79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1758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2022-09-15T09:29:10+08:00</dcterms:created>
  <dcterms:modified xmlns:xsi="http://www.w3.org/2001/XMLSchema-instance" xmlns:dcterms="http://purl.org/dc/terms/" xsi:type="dcterms:W3CDTF">2022-09-15T09:29:10+08:00</dcterms:modified>
</coreProperties>
</file>